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5318" w:type="pct"/>
        <w:tblInd w:w="-601" w:type="dxa"/>
        <w:tblLook w:val="05A0" w:firstRow="1" w:lastRow="0" w:firstColumn="1" w:lastColumn="1" w:noHBand="0" w:noVBand="1"/>
      </w:tblPr>
      <w:tblGrid>
        <w:gridCol w:w="452"/>
        <w:gridCol w:w="3378"/>
        <w:gridCol w:w="2123"/>
        <w:gridCol w:w="5948"/>
        <w:gridCol w:w="3825"/>
      </w:tblGrid>
      <w:tr w:rsidR="00433F8E" w:rsidRPr="002561A1" w:rsidTr="00715885">
        <w:trPr>
          <w:trHeight w:val="881"/>
        </w:trPr>
        <w:tc>
          <w:tcPr>
            <w:tcW w:w="144" w:type="pct"/>
            <w:shd w:val="clear" w:color="auto" w:fill="C6D9F1" w:themeFill="text2" w:themeFillTint="33"/>
          </w:tcPr>
          <w:p w:rsidR="002561A1" w:rsidRPr="00715885" w:rsidRDefault="002561A1" w:rsidP="00256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1588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74" w:type="pct"/>
            <w:shd w:val="clear" w:color="auto" w:fill="C6D9F1" w:themeFill="text2" w:themeFillTint="33"/>
            <w:hideMark/>
          </w:tcPr>
          <w:p w:rsidR="002561A1" w:rsidRPr="00715885" w:rsidRDefault="002561A1" w:rsidP="00256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8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  <w:tc>
          <w:tcPr>
            <w:tcW w:w="675" w:type="pct"/>
            <w:shd w:val="clear" w:color="auto" w:fill="C6D9F1" w:themeFill="text2" w:themeFillTint="33"/>
          </w:tcPr>
          <w:p w:rsidR="002561A1" w:rsidRPr="00715885" w:rsidRDefault="002561A1" w:rsidP="00256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85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наблюдения</w:t>
            </w:r>
          </w:p>
        </w:tc>
        <w:tc>
          <w:tcPr>
            <w:tcW w:w="1891" w:type="pct"/>
            <w:shd w:val="clear" w:color="auto" w:fill="C6D9F1" w:themeFill="text2" w:themeFillTint="33"/>
            <w:hideMark/>
          </w:tcPr>
          <w:p w:rsidR="002561A1" w:rsidRPr="00715885" w:rsidRDefault="002561A1" w:rsidP="00256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5885">
              <w:rPr>
                <w:rFonts w:ascii="Times New Roman" w:hAnsi="Times New Roman" w:cs="Times New Roman"/>
                <w:b/>
                <w:sz w:val="24"/>
                <w:szCs w:val="24"/>
              </w:rPr>
              <w:t>Теория, объясняющая явление</w:t>
            </w:r>
          </w:p>
          <w:p w:rsidR="002561A1" w:rsidRPr="00715885" w:rsidRDefault="002561A1" w:rsidP="00256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85">
              <w:rPr>
                <w:rFonts w:ascii="Times New Roman" w:hAnsi="Times New Roman" w:cs="Times New Roman"/>
                <w:b/>
                <w:sz w:val="24"/>
                <w:szCs w:val="24"/>
              </w:rPr>
              <w:t>Формулы</w:t>
            </w:r>
          </w:p>
        </w:tc>
        <w:tc>
          <w:tcPr>
            <w:tcW w:w="1216" w:type="pct"/>
            <w:shd w:val="clear" w:color="auto" w:fill="C6D9F1" w:themeFill="text2" w:themeFillTint="33"/>
            <w:hideMark/>
          </w:tcPr>
          <w:p w:rsidR="002561A1" w:rsidRPr="00715885" w:rsidRDefault="002561A1" w:rsidP="00256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85">
              <w:rPr>
                <w:rFonts w:ascii="Times New Roman" w:hAnsi="Times New Roman" w:cs="Times New Roman"/>
                <w:b/>
                <w:sz w:val="24"/>
                <w:szCs w:val="24"/>
              </w:rPr>
              <w:t>Проявления в природе, использование в технике</w:t>
            </w:r>
          </w:p>
        </w:tc>
      </w:tr>
      <w:tr w:rsidR="005B78A9" w:rsidRPr="002561A1" w:rsidTr="00715885">
        <w:trPr>
          <w:trHeight w:val="631"/>
        </w:trPr>
        <w:tc>
          <w:tcPr>
            <w:tcW w:w="144" w:type="pct"/>
          </w:tcPr>
          <w:p w:rsidR="002561A1" w:rsidRPr="003339E8" w:rsidRDefault="002561A1" w:rsidP="00572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4" w:type="pct"/>
            <w:hideMark/>
          </w:tcPr>
          <w:p w:rsidR="002561A1" w:rsidRPr="003339E8" w:rsidRDefault="00715885" w:rsidP="00572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33F8E" w:rsidRPr="003339E8">
              <w:rPr>
                <w:rFonts w:ascii="Times New Roman" w:hAnsi="Times New Roman" w:cs="Times New Roman"/>
                <w:sz w:val="20"/>
                <w:szCs w:val="20"/>
              </w:rPr>
              <w:t>риентация векторов напряженности электрического поля и магнитной индукции световой волны в плоскости, перпендикулярной световому лучу.</w:t>
            </w:r>
          </w:p>
        </w:tc>
        <w:tc>
          <w:tcPr>
            <w:tcW w:w="675" w:type="pct"/>
          </w:tcPr>
          <w:p w:rsidR="002561A1" w:rsidRPr="003339E8" w:rsidRDefault="002561A1" w:rsidP="00572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Тонкие пленки</w:t>
            </w:r>
          </w:p>
        </w:tc>
        <w:tc>
          <w:tcPr>
            <w:tcW w:w="1891" w:type="pct"/>
            <w:hideMark/>
          </w:tcPr>
          <w:p w:rsidR="005B78A9" w:rsidRPr="003339E8" w:rsidRDefault="005B78A9" w:rsidP="005B78A9">
            <w:pPr>
              <w:pStyle w:val="a4"/>
              <w:jc w:val="center"/>
              <w:rPr>
                <w:sz w:val="20"/>
                <w:szCs w:val="20"/>
              </w:rPr>
            </w:pPr>
            <w:r w:rsidRPr="003339E8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1139190</wp:posOffset>
                  </wp:positionH>
                  <wp:positionV relativeFrom="paragraph">
                    <wp:posOffset>1270</wp:posOffset>
                  </wp:positionV>
                  <wp:extent cx="1304925" cy="609600"/>
                  <wp:effectExtent l="19050" t="0" r="9525" b="0"/>
                  <wp:wrapThrough wrapText="bothSides">
                    <wp:wrapPolygon edited="0">
                      <wp:start x="-315" y="0"/>
                      <wp:lineTo x="-315" y="20925"/>
                      <wp:lineTo x="21758" y="20925"/>
                      <wp:lineTo x="21758" y="0"/>
                      <wp:lineTo x="-315" y="0"/>
                    </wp:wrapPolygon>
                  </wp:wrapThrough>
                  <wp:docPr id="3" name="Рисунок 3" descr="http://www.fizika9kl.pm298.ru/Image/3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fizika9kl.pm298.ru/Image/3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339E8">
              <w:rPr>
                <w:sz w:val="20"/>
                <w:szCs w:val="20"/>
              </w:rPr>
              <w:t>  </w:t>
            </w:r>
          </w:p>
          <w:p w:rsidR="002561A1" w:rsidRPr="003339E8" w:rsidRDefault="002561A1" w:rsidP="005724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pct"/>
            <w:hideMark/>
          </w:tcPr>
          <w:p w:rsidR="002561A1" w:rsidRPr="003339E8" w:rsidRDefault="002561A1" w:rsidP="007158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В тонком слое несмешивающихся жидкостей (</w:t>
            </w:r>
            <w:hyperlink r:id="rId10" w:tooltip="Керосин" w:history="1">
              <w:r w:rsidRPr="003339E8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керосина</w:t>
              </w:r>
            </w:hyperlink>
            <w:r w:rsidRPr="003339E8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hyperlink r:id="rId11" w:tooltip="Масло" w:history="1">
              <w:r w:rsidRPr="003339E8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масла</w:t>
              </w:r>
            </w:hyperlink>
            <w:r w:rsidRPr="003339E8">
              <w:rPr>
                <w:rFonts w:ascii="Times New Roman" w:hAnsi="Times New Roman" w:cs="Times New Roman"/>
                <w:sz w:val="20"/>
                <w:szCs w:val="20"/>
              </w:rPr>
              <w:t xml:space="preserve"> на поверхности воды), в </w:t>
            </w:r>
            <w:hyperlink r:id="rId12" w:tooltip="Мыльные пузыри" w:history="1">
              <w:r w:rsidRPr="003339E8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мыльных пузырях</w:t>
              </w:r>
            </w:hyperlink>
            <w:r w:rsidRPr="003339E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13" w:tooltip="Бензин" w:history="1">
              <w:r w:rsidRPr="003339E8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бензине</w:t>
              </w:r>
            </w:hyperlink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, на крыльях насекомых</w:t>
            </w:r>
          </w:p>
        </w:tc>
      </w:tr>
      <w:tr w:rsidR="00715885" w:rsidRPr="002561A1" w:rsidTr="00385CFF">
        <w:trPr>
          <w:trHeight w:val="1450"/>
        </w:trPr>
        <w:tc>
          <w:tcPr>
            <w:tcW w:w="144" w:type="pct"/>
          </w:tcPr>
          <w:p w:rsidR="00715885" w:rsidRPr="003339E8" w:rsidRDefault="00715885" w:rsidP="00572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4" w:type="pct"/>
            <w:hideMark/>
          </w:tcPr>
          <w:p w:rsidR="00715885" w:rsidRPr="003339E8" w:rsidRDefault="00715885" w:rsidP="00572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 xml:space="preserve">Явление зависимости абсолютного </w:t>
            </w:r>
            <w:hyperlink r:id="rId14" w:tooltip="Показатель преломления" w:history="1">
              <w:r w:rsidRPr="003339E8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показателя преломления</w:t>
              </w:r>
            </w:hyperlink>
            <w:r w:rsidRPr="003339E8">
              <w:rPr>
                <w:rFonts w:ascii="Times New Roman" w:hAnsi="Times New Roman" w:cs="Times New Roman"/>
                <w:sz w:val="20"/>
                <w:szCs w:val="20"/>
              </w:rPr>
              <w:t xml:space="preserve"> вещества от </w:t>
            </w:r>
            <w:hyperlink r:id="rId15" w:tooltip="Длина волны" w:history="1">
              <w:r w:rsidRPr="003339E8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длины волны</w:t>
              </w:r>
            </w:hyperlink>
            <w:r w:rsidRPr="003339E8">
              <w:rPr>
                <w:rFonts w:ascii="Times New Roman" w:hAnsi="Times New Roman" w:cs="Times New Roman"/>
                <w:sz w:val="20"/>
                <w:szCs w:val="20"/>
              </w:rPr>
              <w:t xml:space="preserve"> (или </w:t>
            </w:r>
            <w:hyperlink r:id="rId16" w:tooltip="Частота" w:history="1">
              <w:r w:rsidRPr="003339E8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частоты</w:t>
              </w:r>
            </w:hyperlink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) света</w:t>
            </w:r>
          </w:p>
        </w:tc>
        <w:tc>
          <w:tcPr>
            <w:tcW w:w="675" w:type="pct"/>
          </w:tcPr>
          <w:p w:rsidR="00715885" w:rsidRPr="003339E8" w:rsidRDefault="00715885" w:rsidP="00572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Размеры препятствий должны быть меньше или равны размеру волн</w:t>
            </w:r>
          </w:p>
        </w:tc>
        <w:tc>
          <w:tcPr>
            <w:tcW w:w="1891" w:type="pct"/>
            <w:hideMark/>
          </w:tcPr>
          <w:p w:rsidR="00715885" w:rsidRPr="003339E8" w:rsidRDefault="00715885" w:rsidP="002561A1">
            <w:pPr>
              <w:shd w:val="clear" w:color="auto" w:fill="F8FCFF"/>
              <w:ind w:left="-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3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Δ</w:t>
            </w:r>
            <w:r w:rsidRPr="003339E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d</w:t>
            </w:r>
            <w:r w:rsidRPr="00333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= = </w:t>
            </w:r>
            <w:proofErr w:type="spellStart"/>
            <w:r w:rsidRPr="003339E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k</w:t>
            </w:r>
            <w:r w:rsidRPr="00333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λ</w:t>
            </w:r>
            <w:proofErr w:type="spellEnd"/>
            <w:r w:rsidRPr="00333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— условие максимума; </w:t>
            </w:r>
          </w:p>
          <w:p w:rsidR="00715885" w:rsidRPr="003339E8" w:rsidRDefault="00715885" w:rsidP="002561A1">
            <w:pPr>
              <w:shd w:val="clear" w:color="auto" w:fill="F8FCFF"/>
              <w:ind w:left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3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Δ</w:t>
            </w:r>
            <w:r w:rsidRPr="003339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333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=  (2</w:t>
            </w:r>
            <w:r w:rsidRPr="003339E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k</w:t>
            </w:r>
            <w:r w:rsidRPr="00333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+ 1) * λ / 2 — условие минимума, </w:t>
            </w:r>
          </w:p>
          <w:p w:rsidR="00715885" w:rsidRPr="003339E8" w:rsidRDefault="00715885" w:rsidP="002561A1">
            <w:pPr>
              <w:shd w:val="clear" w:color="auto" w:fill="F8FCFF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где k=0,1,2... и </w:t>
            </w:r>
            <w:r w:rsidRPr="003339E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d</w:t>
            </w:r>
            <w:r w:rsidRPr="00333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— </w:t>
            </w:r>
            <w:hyperlink r:id="rId17" w:tooltip="Оптическая длина пути" w:history="1">
              <w:r w:rsidRPr="003339E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оптическая длина пути</w:t>
              </w:r>
            </w:hyperlink>
            <w:r w:rsidRPr="00333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первого и второго луча</w:t>
            </w:r>
          </w:p>
        </w:tc>
        <w:tc>
          <w:tcPr>
            <w:tcW w:w="1216" w:type="pct"/>
            <w:hideMark/>
          </w:tcPr>
          <w:p w:rsidR="00715885" w:rsidRPr="003339E8" w:rsidRDefault="00715885" w:rsidP="007158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Точное определение длины световой волны</w:t>
            </w:r>
          </w:p>
        </w:tc>
      </w:tr>
      <w:tr w:rsidR="00433F8E" w:rsidRPr="002561A1" w:rsidTr="00715885">
        <w:trPr>
          <w:trHeight w:val="1775"/>
        </w:trPr>
        <w:tc>
          <w:tcPr>
            <w:tcW w:w="144" w:type="pct"/>
          </w:tcPr>
          <w:p w:rsidR="002561A1" w:rsidRPr="003339E8" w:rsidRDefault="002561A1" w:rsidP="00572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4" w:type="pct"/>
            <w:hideMark/>
          </w:tcPr>
          <w:p w:rsidR="002561A1" w:rsidRPr="003339E8" w:rsidRDefault="00347012" w:rsidP="00572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tooltip="Свет" w:history="1">
              <w:r w:rsidR="00433F8E" w:rsidRPr="003339E8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Свет</w:t>
              </w:r>
            </w:hyperlink>
            <w:r w:rsidR="00433F8E" w:rsidRPr="003339E8">
              <w:rPr>
                <w:rFonts w:ascii="Times New Roman" w:hAnsi="Times New Roman" w:cs="Times New Roman"/>
                <w:sz w:val="20"/>
                <w:szCs w:val="20"/>
              </w:rPr>
              <w:t xml:space="preserve"> отклоняется от прямолинейного распространения при прохождении его через малое отверстие или узкие щели</w:t>
            </w:r>
          </w:p>
        </w:tc>
        <w:tc>
          <w:tcPr>
            <w:tcW w:w="675" w:type="pct"/>
          </w:tcPr>
          <w:p w:rsidR="002561A1" w:rsidRPr="003339E8" w:rsidRDefault="002561A1" w:rsidP="00572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Когерентные источники света</w:t>
            </w:r>
          </w:p>
        </w:tc>
        <w:tc>
          <w:tcPr>
            <w:tcW w:w="1891" w:type="pct"/>
            <w:hideMark/>
          </w:tcPr>
          <w:p w:rsidR="00433F8E" w:rsidRPr="003339E8" w:rsidRDefault="00715885" w:rsidP="00433F8E">
            <w:pPr>
              <w:shd w:val="clear" w:color="auto" w:fill="F8FCFF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39E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1066800</wp:posOffset>
                  </wp:positionH>
                  <wp:positionV relativeFrom="paragraph">
                    <wp:posOffset>69215</wp:posOffset>
                  </wp:positionV>
                  <wp:extent cx="1190625" cy="171450"/>
                  <wp:effectExtent l="19050" t="0" r="9525" b="0"/>
                  <wp:wrapThrough wrapText="bothSides">
                    <wp:wrapPolygon edited="0">
                      <wp:start x="-346" y="0"/>
                      <wp:lineTo x="-346" y="19200"/>
                      <wp:lineTo x="21773" y="19200"/>
                      <wp:lineTo x="21773" y="0"/>
                      <wp:lineTo x="-346" y="0"/>
                    </wp:wrapPolygon>
                  </wp:wrapThrough>
                  <wp:docPr id="1" name="Рисунок 1" descr=" d\, \sin\alpha = k \lambd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 d\, \sin\alpha = k \lambd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561A1" w:rsidRPr="003339E8" w:rsidRDefault="00433F8E" w:rsidP="00433F8E">
            <w:pPr>
              <w:pStyle w:val="a4"/>
              <w:shd w:val="clear" w:color="auto" w:fill="F8FCFF"/>
              <w:rPr>
                <w:sz w:val="20"/>
                <w:szCs w:val="20"/>
              </w:rPr>
            </w:pPr>
            <w:r w:rsidRPr="003339E8">
              <w:rPr>
                <w:sz w:val="20"/>
                <w:szCs w:val="20"/>
              </w:rPr>
              <w:t xml:space="preserve">Фронт световой волны разбивается штрихами решётки на отдельные пучки </w:t>
            </w:r>
            <w:hyperlink r:id="rId20" w:tooltip="Когерентные волны" w:history="1">
              <w:r w:rsidRPr="003339E8">
                <w:rPr>
                  <w:rStyle w:val="a3"/>
                  <w:color w:val="auto"/>
                  <w:sz w:val="20"/>
                  <w:szCs w:val="20"/>
                  <w:u w:val="none"/>
                </w:rPr>
                <w:t>когерентного</w:t>
              </w:r>
            </w:hyperlink>
            <w:r w:rsidRPr="003339E8">
              <w:rPr>
                <w:sz w:val="20"/>
                <w:szCs w:val="20"/>
              </w:rPr>
              <w:t xml:space="preserve"> света. Эти пучки претерпевают дифракцию на штрихах и интерферируют друг с другом. Так как для каждой длины волны существует свой угол дифракции, то белый свет раскладывается в спектр.</w:t>
            </w:r>
          </w:p>
        </w:tc>
        <w:tc>
          <w:tcPr>
            <w:tcW w:w="1216" w:type="pct"/>
            <w:tcBorders>
              <w:bottom w:val="single" w:sz="4" w:space="0" w:color="000000" w:themeColor="text1"/>
            </w:tcBorders>
            <w:hideMark/>
          </w:tcPr>
          <w:p w:rsidR="002561A1" w:rsidRPr="003339E8" w:rsidRDefault="002561A1" w:rsidP="007158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="00433F8E" w:rsidRPr="003339E8">
              <w:rPr>
                <w:rFonts w:ascii="Times New Roman" w:hAnsi="Times New Roman" w:cs="Times New Roman"/>
                <w:sz w:val="20"/>
                <w:szCs w:val="20"/>
              </w:rPr>
              <w:t>ветная</w:t>
            </w: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 xml:space="preserve"> «игра света» на гранях </w:t>
            </w:r>
            <w:hyperlink r:id="rId21" w:tooltip="Бриллиант" w:history="1">
              <w:r w:rsidRPr="003339E8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бриллианта</w:t>
              </w:r>
            </w:hyperlink>
            <w:r w:rsidRPr="003339E8">
              <w:rPr>
                <w:rFonts w:ascii="Times New Roman" w:hAnsi="Times New Roman" w:cs="Times New Roman"/>
                <w:sz w:val="20"/>
                <w:szCs w:val="20"/>
              </w:rPr>
              <w:t xml:space="preserve"> и других прозрачных гранёных материалов.</w:t>
            </w:r>
          </w:p>
        </w:tc>
      </w:tr>
      <w:tr w:rsidR="00715885" w:rsidRPr="002561A1" w:rsidTr="001C0D3C">
        <w:trPr>
          <w:trHeight w:val="1930"/>
        </w:trPr>
        <w:tc>
          <w:tcPr>
            <w:tcW w:w="144" w:type="pct"/>
          </w:tcPr>
          <w:p w:rsidR="00715885" w:rsidRPr="003339E8" w:rsidRDefault="00715885" w:rsidP="00572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74" w:type="pct"/>
            <w:hideMark/>
          </w:tcPr>
          <w:p w:rsidR="00715885" w:rsidRPr="003339E8" w:rsidRDefault="00715885" w:rsidP="00572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 xml:space="preserve">Явление взаимного усиления или ослабления </w:t>
            </w:r>
            <w:hyperlink r:id="rId22" w:tooltip="Свет" w:history="1">
              <w:r w:rsidRPr="003339E8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света</w:t>
              </w:r>
            </w:hyperlink>
            <w:r w:rsidRPr="003339E8">
              <w:rPr>
                <w:rFonts w:ascii="Times New Roman" w:hAnsi="Times New Roman" w:cs="Times New Roman"/>
                <w:sz w:val="20"/>
                <w:szCs w:val="20"/>
              </w:rPr>
              <w:t xml:space="preserve"> до полной темноты (гашения) при наложении двух его волн</w:t>
            </w:r>
          </w:p>
        </w:tc>
        <w:tc>
          <w:tcPr>
            <w:tcW w:w="675" w:type="pct"/>
          </w:tcPr>
          <w:p w:rsidR="00715885" w:rsidRPr="003339E8" w:rsidRDefault="00715885" w:rsidP="00572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Возникает при отражении и преломлении света, а также при распространении света в анизотропной среде</w:t>
            </w:r>
          </w:p>
        </w:tc>
        <w:tc>
          <w:tcPr>
            <w:tcW w:w="1891" w:type="pct"/>
            <w:hideMark/>
          </w:tcPr>
          <w:p w:rsidR="00715885" w:rsidRPr="003339E8" w:rsidRDefault="00715885" w:rsidP="002561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 xml:space="preserve">Сущностью явления  является неодинаковая скорость распространения лучей света c различной </w:t>
            </w:r>
            <w:hyperlink r:id="rId23" w:tooltip="Длина волны" w:history="1">
              <w:r w:rsidRPr="003339E8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длиной волны</w:t>
              </w:r>
            </w:hyperlink>
            <w:r w:rsidRPr="003339E8">
              <w:rPr>
                <w:rFonts w:ascii="Times New Roman" w:hAnsi="Times New Roman" w:cs="Times New Roman"/>
                <w:sz w:val="20"/>
                <w:szCs w:val="20"/>
              </w:rPr>
              <w:t xml:space="preserve"> в прозрачном веществе </w:t>
            </w:r>
          </w:p>
        </w:tc>
        <w:tc>
          <w:tcPr>
            <w:tcW w:w="1216" w:type="pct"/>
            <w:hideMark/>
          </w:tcPr>
          <w:p w:rsidR="00715885" w:rsidRPr="003339E8" w:rsidRDefault="00715885" w:rsidP="007158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Радуга</w:t>
            </w:r>
          </w:p>
          <w:p w:rsidR="00715885" w:rsidRPr="003339E8" w:rsidRDefault="00715885" w:rsidP="00715885">
            <w:pPr>
              <w:tabs>
                <w:tab w:val="left" w:pos="250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433F8E" w:rsidRPr="002561A1" w:rsidTr="00715885">
        <w:trPr>
          <w:trHeight w:val="942"/>
        </w:trPr>
        <w:tc>
          <w:tcPr>
            <w:tcW w:w="144" w:type="pct"/>
          </w:tcPr>
          <w:p w:rsidR="002561A1" w:rsidRPr="003339E8" w:rsidRDefault="002561A1" w:rsidP="00572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4" w:type="pct"/>
            <w:hideMark/>
          </w:tcPr>
          <w:p w:rsidR="002561A1" w:rsidRPr="003339E8" w:rsidRDefault="00715885" w:rsidP="00572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направления хода </w:t>
            </w:r>
            <w:hyperlink r:id="rId24" w:tooltip="Световой луч" w:history="1">
              <w:r w:rsidRPr="003339E8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светового луча</w:t>
              </w:r>
            </w:hyperlink>
            <w:r w:rsidRPr="003339E8">
              <w:rPr>
                <w:rFonts w:ascii="Times New Roman" w:hAnsi="Times New Roman" w:cs="Times New Roman"/>
                <w:sz w:val="20"/>
                <w:szCs w:val="20"/>
              </w:rPr>
              <w:t xml:space="preserve"> в результате встречи с отражающей (зеркальной) поверхностью</w:t>
            </w:r>
          </w:p>
        </w:tc>
        <w:tc>
          <w:tcPr>
            <w:tcW w:w="675" w:type="pct"/>
          </w:tcPr>
          <w:p w:rsidR="002561A1" w:rsidRPr="003339E8" w:rsidRDefault="002561A1" w:rsidP="00572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Свет должен пройти через прозрачное тело с преломляющими гранями</w:t>
            </w:r>
          </w:p>
        </w:tc>
        <w:tc>
          <w:tcPr>
            <w:tcW w:w="1891" w:type="pct"/>
            <w:hideMark/>
          </w:tcPr>
          <w:p w:rsidR="002561A1" w:rsidRPr="003339E8" w:rsidRDefault="00715885" w:rsidP="00715885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α</m:t>
                </m:r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=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oMath>
            </m:oMathPara>
          </w:p>
          <w:p w:rsidR="00715885" w:rsidRPr="003339E8" w:rsidRDefault="00715885" w:rsidP="007158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Падающий и отраженный лучи лежат в одной плоскости с нормалью к отражающей поверхности в точке падения, и эта нормаль делит угол между лучами на две равные части.</w:t>
            </w:r>
          </w:p>
        </w:tc>
        <w:tc>
          <w:tcPr>
            <w:tcW w:w="1216" w:type="pct"/>
            <w:tcBorders>
              <w:top w:val="single" w:sz="4" w:space="0" w:color="auto"/>
            </w:tcBorders>
            <w:hideMark/>
          </w:tcPr>
          <w:p w:rsidR="002561A1" w:rsidRPr="003339E8" w:rsidRDefault="002561A1" w:rsidP="007158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Просветление оптики, дефектоскопия</w:t>
            </w:r>
            <w:r w:rsidR="00715885" w:rsidRPr="003339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5885" w:rsidRPr="003339E8" w:rsidRDefault="00715885" w:rsidP="007158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Определение свойств веществ.</w:t>
            </w:r>
          </w:p>
        </w:tc>
      </w:tr>
      <w:tr w:rsidR="005B78A9" w:rsidRPr="002561A1" w:rsidTr="00715885">
        <w:trPr>
          <w:trHeight w:val="942"/>
        </w:trPr>
        <w:tc>
          <w:tcPr>
            <w:tcW w:w="144" w:type="pct"/>
          </w:tcPr>
          <w:p w:rsidR="002561A1" w:rsidRPr="003339E8" w:rsidRDefault="002561A1" w:rsidP="00572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74" w:type="pct"/>
            <w:hideMark/>
          </w:tcPr>
          <w:p w:rsidR="002561A1" w:rsidRPr="003339E8" w:rsidRDefault="00715885" w:rsidP="00572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 xml:space="preserve">Изменения пути следования </w:t>
            </w:r>
            <w:hyperlink r:id="rId25" w:tooltip="Световой луч" w:history="1">
              <w:r w:rsidRPr="003339E8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светового луча</w:t>
              </w:r>
            </w:hyperlink>
            <w:r w:rsidRPr="003339E8">
              <w:rPr>
                <w:rFonts w:ascii="Times New Roman" w:hAnsi="Times New Roman" w:cs="Times New Roman"/>
                <w:sz w:val="20"/>
                <w:szCs w:val="20"/>
              </w:rPr>
              <w:t xml:space="preserve"> (или других </w:t>
            </w:r>
            <w:hyperlink r:id="rId26" w:tooltip="Волна" w:history="1">
              <w:r w:rsidRPr="003339E8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волн</w:t>
              </w:r>
            </w:hyperlink>
            <w:r w:rsidRPr="003339E8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gramStart"/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возникающее</w:t>
            </w:r>
            <w:proofErr w:type="gramEnd"/>
            <w:r w:rsidRPr="003339E8">
              <w:rPr>
                <w:rFonts w:ascii="Times New Roman" w:hAnsi="Times New Roman" w:cs="Times New Roman"/>
                <w:sz w:val="20"/>
                <w:szCs w:val="20"/>
              </w:rPr>
              <w:t xml:space="preserve"> на границе раздела двух прозрачных для этих волн сред</w:t>
            </w:r>
          </w:p>
        </w:tc>
        <w:tc>
          <w:tcPr>
            <w:tcW w:w="675" w:type="pct"/>
          </w:tcPr>
          <w:p w:rsidR="002561A1" w:rsidRPr="003339E8" w:rsidRDefault="00433F8E" w:rsidP="00572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Отражающая поверхность</w:t>
            </w:r>
          </w:p>
        </w:tc>
        <w:tc>
          <w:tcPr>
            <w:tcW w:w="1891" w:type="pct"/>
            <w:hideMark/>
          </w:tcPr>
          <w:p w:rsidR="002561A1" w:rsidRPr="003339E8" w:rsidRDefault="00715885" w:rsidP="00572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1529715</wp:posOffset>
                  </wp:positionH>
                  <wp:positionV relativeFrom="paragraph">
                    <wp:posOffset>216535</wp:posOffset>
                  </wp:positionV>
                  <wp:extent cx="476250" cy="342900"/>
                  <wp:effectExtent l="19050" t="0" r="0" b="0"/>
                  <wp:wrapThrough wrapText="bothSides">
                    <wp:wrapPolygon edited="0">
                      <wp:start x="-864" y="0"/>
                      <wp:lineTo x="-864" y="20400"/>
                      <wp:lineTo x="21600" y="20400"/>
                      <wp:lineTo x="21600" y="0"/>
                      <wp:lineTo x="-864" y="0"/>
                    </wp:wrapPolygon>
                  </wp:wrapThrough>
                  <wp:docPr id="5" name="Рисунок 5" descr="n =\frac{c}{v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n =\frac{c}{v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6" w:type="pct"/>
            <w:hideMark/>
          </w:tcPr>
          <w:p w:rsidR="002561A1" w:rsidRPr="003339E8" w:rsidRDefault="00715885" w:rsidP="00572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39E8">
              <w:rPr>
                <w:rFonts w:ascii="Times New Roman" w:hAnsi="Times New Roman" w:cs="Times New Roman"/>
                <w:sz w:val="20"/>
                <w:szCs w:val="20"/>
              </w:rPr>
              <w:t>Поляризующие фильтры в фотографии, покрытии стекол оконных рам и автомобилей</w:t>
            </w:r>
          </w:p>
        </w:tc>
      </w:tr>
    </w:tbl>
    <w:p w:rsidR="0006133F" w:rsidRPr="002561A1" w:rsidRDefault="0006133F" w:rsidP="002561A1">
      <w:pPr>
        <w:rPr>
          <w:rFonts w:ascii="Times New Roman" w:hAnsi="Times New Roman" w:cs="Times New Roman"/>
          <w:sz w:val="18"/>
          <w:szCs w:val="18"/>
        </w:rPr>
      </w:pPr>
    </w:p>
    <w:sectPr w:rsidR="0006133F" w:rsidRPr="002561A1" w:rsidSect="00715885">
      <w:headerReference w:type="default" r:id="rId28"/>
      <w:pgSz w:w="16838" w:h="11906" w:orient="landscape"/>
      <w:pgMar w:top="567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012" w:rsidRDefault="00347012" w:rsidP="00347012">
      <w:pPr>
        <w:spacing w:after="0" w:line="240" w:lineRule="auto"/>
      </w:pPr>
      <w:r>
        <w:separator/>
      </w:r>
    </w:p>
  </w:endnote>
  <w:endnote w:type="continuationSeparator" w:id="0">
    <w:p w:rsidR="00347012" w:rsidRDefault="00347012" w:rsidP="0034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012" w:rsidRDefault="00347012" w:rsidP="00347012">
      <w:pPr>
        <w:spacing w:after="0" w:line="240" w:lineRule="auto"/>
      </w:pPr>
      <w:r>
        <w:separator/>
      </w:r>
    </w:p>
  </w:footnote>
  <w:footnote w:type="continuationSeparator" w:id="0">
    <w:p w:rsidR="00347012" w:rsidRDefault="00347012" w:rsidP="00347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012" w:rsidRPr="00347012" w:rsidRDefault="00347012">
    <w:pPr>
      <w:pStyle w:val="aa"/>
      <w:rPr>
        <w:b/>
      </w:rPr>
    </w:pPr>
    <w:r w:rsidRPr="00347012">
      <w:rPr>
        <w:b/>
      </w:rPr>
      <w:t>Приложение 1</w:t>
    </w:r>
  </w:p>
  <w:p w:rsidR="00347012" w:rsidRDefault="0034701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24466"/>
    <w:multiLevelType w:val="hybridMultilevel"/>
    <w:tmpl w:val="3F0637FA"/>
    <w:lvl w:ilvl="0" w:tplc="5F48A8B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1A1"/>
    <w:rsid w:val="0006133F"/>
    <w:rsid w:val="002561A1"/>
    <w:rsid w:val="003339E8"/>
    <w:rsid w:val="00347012"/>
    <w:rsid w:val="00433F8E"/>
    <w:rsid w:val="004B36EE"/>
    <w:rsid w:val="005B78A9"/>
    <w:rsid w:val="0071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1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61A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256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html">
    <w:name w:val="texhtml"/>
    <w:basedOn w:val="a0"/>
    <w:rsid w:val="002561A1"/>
  </w:style>
  <w:style w:type="table" w:styleId="a5">
    <w:name w:val="Table Grid"/>
    <w:basedOn w:val="a1"/>
    <w:uiPriority w:val="59"/>
    <w:rsid w:val="002561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561A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33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3F8E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715885"/>
    <w:rPr>
      <w:color w:val="808080"/>
    </w:rPr>
  </w:style>
  <w:style w:type="paragraph" w:styleId="aa">
    <w:name w:val="header"/>
    <w:basedOn w:val="a"/>
    <w:link w:val="ab"/>
    <w:uiPriority w:val="99"/>
    <w:unhideWhenUsed/>
    <w:rsid w:val="00347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47012"/>
  </w:style>
  <w:style w:type="paragraph" w:styleId="ac">
    <w:name w:val="footer"/>
    <w:basedOn w:val="a"/>
    <w:link w:val="ad"/>
    <w:uiPriority w:val="99"/>
    <w:unhideWhenUsed/>
    <w:rsid w:val="00347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470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1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0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57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19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9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2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8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21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4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.wikipedia.org/wiki/%D0%91%D0%B5%D0%BD%D0%B7%D0%B8%D0%BD" TargetMode="External"/><Relationship Id="rId18" Type="http://schemas.openxmlformats.org/officeDocument/2006/relationships/hyperlink" Target="http://ru.wikipedia.org/wiki/%D0%A1%D0%B2%D0%B5%D1%82" TargetMode="External"/><Relationship Id="rId26" Type="http://schemas.openxmlformats.org/officeDocument/2006/relationships/hyperlink" Target="http://ru.wikipedia.org/wiki/%D0%92%D0%BE%D0%BB%D0%BD%D0%B0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%D0%91%D1%80%D0%B8%D0%BB%D0%BB%D0%B8%D0%B0%D0%BD%D1%8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%D0%9C%D1%8B%D0%BB%D1%8C%D0%BD%D1%8B%D0%B5_%D0%BF%D1%83%D0%B7%D1%8B%D1%80%D0%B8" TargetMode="External"/><Relationship Id="rId17" Type="http://schemas.openxmlformats.org/officeDocument/2006/relationships/hyperlink" Target="http://ru.wikipedia.org/wiki/%D0%9E%D0%BF%D1%82%D0%B8%D1%87%D0%B5%D1%81%D0%BA%D0%B0%D1%8F_%D0%B4%D0%BB%D0%B8%D0%BD%D0%B0_%D0%BF%D1%83%D1%82%D0%B8" TargetMode="External"/><Relationship Id="rId25" Type="http://schemas.openxmlformats.org/officeDocument/2006/relationships/hyperlink" Target="http://ru.wikipedia.org/wiki/%D0%A1%D0%B2%D0%B5%D1%82%D0%BE%D0%B2%D0%BE%D0%B9_%D0%BB%D1%83%D1%8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A7%D0%B0%D1%81%D1%82%D0%BE%D1%82%D0%B0" TargetMode="External"/><Relationship Id="rId20" Type="http://schemas.openxmlformats.org/officeDocument/2006/relationships/hyperlink" Target="http://ru.wikipedia.org/wiki/%D0%9A%D0%BE%D0%B3%D0%B5%D1%80%D0%B5%D0%BD%D1%82%D0%BD%D1%8B%D0%B5_%D0%B2%D0%BE%D0%BB%D0%BD%D1%8B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9C%D0%B0%D1%81%D0%BB%D0%BE" TargetMode="External"/><Relationship Id="rId24" Type="http://schemas.openxmlformats.org/officeDocument/2006/relationships/hyperlink" Target="http://ru.wikipedia.org/wiki/%D0%A1%D0%B2%D0%B5%D1%82%D0%BE%D0%B2%D0%BE%D0%B9_%D0%BB%D1%83%D1%8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%D0%94%D0%BB%D0%B8%D0%BD%D0%B0_%D0%B2%D0%BE%D0%BB%D0%BD%D1%8B" TargetMode="External"/><Relationship Id="rId23" Type="http://schemas.openxmlformats.org/officeDocument/2006/relationships/hyperlink" Target="http://ru.wikipedia.org/wiki/%D0%94%D0%BB%D0%B8%D0%BD%D0%B0_%D0%B2%D0%BE%D0%BB%D0%BD%D1%8B" TargetMode="External"/><Relationship Id="rId28" Type="http://schemas.openxmlformats.org/officeDocument/2006/relationships/header" Target="header1.xml"/><Relationship Id="rId10" Type="http://schemas.openxmlformats.org/officeDocument/2006/relationships/hyperlink" Target="http://ru.wikipedia.org/wiki/%D0%9A%D0%B5%D1%80%D0%BE%D1%81%D0%B8%D0%BD" TargetMode="External"/><Relationship Id="rId19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hyperlink" Target="http://ru.wikipedia.org/wiki/%D0%9F%D0%BE%D0%BA%D0%B0%D0%B7%D0%B0%D1%82%D0%B5%D0%BB%D1%8C_%D0%BF%D1%80%D0%B5%D0%BB%D0%BE%D0%BC%D0%BB%D0%B5%D0%BD%D0%B8%D1%8F" TargetMode="External"/><Relationship Id="rId22" Type="http://schemas.openxmlformats.org/officeDocument/2006/relationships/hyperlink" Target="http://ru.wikipedia.org/wiki/%D0%A1%D0%B2%D0%B5%D1%82" TargetMode="External"/><Relationship Id="rId27" Type="http://schemas.openxmlformats.org/officeDocument/2006/relationships/image" Target="media/image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4DD84-A166-4979-8376-02AA50EAA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</dc:creator>
  <cp:keywords/>
  <dc:description/>
  <cp:lastModifiedBy>Admin</cp:lastModifiedBy>
  <cp:revision>3</cp:revision>
  <cp:lastPrinted>2012-02-05T15:31:00Z</cp:lastPrinted>
  <dcterms:created xsi:type="dcterms:W3CDTF">2010-01-26T14:14:00Z</dcterms:created>
  <dcterms:modified xsi:type="dcterms:W3CDTF">2013-11-20T17:43:00Z</dcterms:modified>
</cp:coreProperties>
</file>